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EB7" w:rsidRPr="005D7EB7" w:rsidRDefault="005D7EB7" w:rsidP="005D7EB7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D7EB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ОСНОВНЫЕ НАЛОГИ С НАСЕЛЕНИЯ В ГОСУДАРСТВЕ ВОЛЖСКИХ БОЛГАР ДОИСЛАМСКОГО ПЕРИОДА (IX – НАЧАЛО Х В.)</w:t>
      </w:r>
    </w:p>
    <w:p w:rsidR="005D7EB7" w:rsidRPr="005D7EB7" w:rsidRDefault="005D7EB7" w:rsidP="005D7EB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EB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Алмаз </w:t>
      </w:r>
      <w:proofErr w:type="spellStart"/>
      <w:r w:rsidRPr="005D7EB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Раисович</w:t>
      </w:r>
      <w:proofErr w:type="spellEnd"/>
      <w:r w:rsidRPr="005D7EB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D7EB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Мухамадеев</w:t>
      </w:r>
      <w:proofErr w:type="spellEnd"/>
      <w:r w:rsidRPr="005D7EB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D7EB7" w:rsidRPr="005D7EB7" w:rsidRDefault="005D7EB7" w:rsidP="005D7EB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истории имени </w:t>
      </w:r>
      <w:proofErr w:type="spellStart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Ш.Марджани</w:t>
      </w:r>
      <w:proofErr w:type="spellEnd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АН РТ,</w:t>
      </w:r>
    </w:p>
    <w:p w:rsidR="005D7EB7" w:rsidRPr="005D7EB7" w:rsidRDefault="005D7EB7" w:rsidP="005D7EB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420014, г. Казань, Кремль, подъезд 5,</w:t>
      </w:r>
    </w:p>
    <w:p w:rsidR="005D7EB7" w:rsidRPr="005D7EB7" w:rsidRDefault="005D7EB7" w:rsidP="005D7EB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almazrm42@mail.ru.</w:t>
      </w:r>
    </w:p>
    <w:p w:rsidR="005D7EB7" w:rsidRPr="005D7EB7" w:rsidRDefault="005D7EB7" w:rsidP="005D7EB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статье рассматривается налоговая система Волжской </w:t>
      </w:r>
      <w:proofErr w:type="spellStart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Булгарии</w:t>
      </w:r>
      <w:proofErr w:type="spellEnd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до официального принятия ислама. Главными источниками о податях в государстве волжских булгар языческого периода являются арабские авторы</w:t>
      </w:r>
      <w:proofErr w:type="gramStart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</w:t>
      </w:r>
      <w:proofErr w:type="gramEnd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бн Русте и Ибн </w:t>
      </w:r>
      <w:proofErr w:type="spellStart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Фадлан</w:t>
      </w:r>
      <w:proofErr w:type="spellEnd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Налогообложение у волжских булгар было всеобщим и регулярным, основано на древнетюркских традициях и правилах взимания податей. Основной податью являлся подомный налог, взимаемый с соплеменников. Наличие подомного налога у волжских булгар говорит об их относительном благосостоянии. Предметом данного налога являлись, по разным сведениям, меха, скот и лошади и пр. Предметы налогообложения менялись в зависимости от спроса на международных рынках того или иного товара, например пушнины. Предмет налога определялся и видом хозяйственной деятельности того или иного племени, общины. Вместе с тем сельская община была полновластным хозяином своей земли. У правителя волжских булгар не было никакого права на урожай земледельцев. Кроме того, государственную казну пополняла дань с зависимых народов. Присоединяя общинные земли покоренных народов, булгарская знать не сгоняла их с насиженных мест, а заставляла платить подать, тем самым превращая в зависимое население. Дань с них в основном шла в виде пушнины и существенно пополняла государственную казну. Учитывая вассальные отношения по отношению к Хазарии, волжские булгары были вынуждены собирать дань в пользу хазарского кагана. Имеется мнение, что налог с каждого дома по соболиной шкуре – дополнительный налог, предназначенный для хазарского кагана.</w:t>
      </w:r>
    </w:p>
    <w:p w:rsidR="005D7EB7" w:rsidRPr="005D7EB7" w:rsidRDefault="005D7EB7" w:rsidP="005D7EB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5D7EB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gramStart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Волжская </w:t>
      </w:r>
      <w:proofErr w:type="spellStart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Булгария</w:t>
      </w:r>
      <w:proofErr w:type="spellEnd"/>
      <w:r w:rsidRPr="005D7EB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доисламский период, налоговая система, основной налог, подомный налог, дань, пушнина, скот, казна.</w:t>
      </w:r>
      <w:proofErr w:type="gramEnd"/>
    </w:p>
    <w:p w:rsidR="005D7EB7" w:rsidRPr="005D7EB7" w:rsidRDefault="005D7EB7" w:rsidP="005D7EB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5D7EB7" w:rsidRPr="005D7EB7" w:rsidRDefault="005D7EB7" w:rsidP="005D7EB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D7EB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5D7EB7"/>
    <w:p w:rsidR="005D7EB7" w:rsidRDefault="005D7EB7">
      <w:hyperlink r:id="rId7" w:history="1">
        <w:r w:rsidRPr="005C5A60">
          <w:rPr>
            <w:rStyle w:val="a3"/>
          </w:rPr>
          <w:t>https://kpfu.ru/osnovnye-nalogi-s-naseleniya-v-gosudarstve_269364.html</w:t>
        </w:r>
      </w:hyperlink>
    </w:p>
    <w:p w:rsidR="005D7EB7" w:rsidRDefault="005D7EB7">
      <w:hyperlink r:id="rId8" w:history="1">
        <w:r w:rsidRPr="005C5A60">
          <w:rPr>
            <w:rStyle w:val="a3"/>
          </w:rPr>
          <w:t>https://kpfu.ru/portal/docs/F1652021340/08.pdf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D7EB7" w:rsidRPr="005D7EB7" w:rsidRDefault="005D7EB7" w:rsidP="005D7EB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D7EB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D7EB7" w:rsidRDefault="005D7EB7">
      <w:bookmarkStart w:id="0" w:name="_GoBack"/>
      <w:bookmarkEnd w:id="0"/>
    </w:p>
    <w:sectPr w:rsidR="005D7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1422"/>
    <w:multiLevelType w:val="multilevel"/>
    <w:tmpl w:val="300EE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D90"/>
    <w:rsid w:val="005D7EB7"/>
    <w:rsid w:val="00630516"/>
    <w:rsid w:val="00684CE9"/>
    <w:rsid w:val="00B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7E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7E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52021340/0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osnovnye-nalogi-s-naseleniya-v-gosudarstve_26936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52021340/0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2018-07-17T12:33:00Z</dcterms:created>
  <dcterms:modified xsi:type="dcterms:W3CDTF">2018-07-17T12:34:00Z</dcterms:modified>
</cp:coreProperties>
</file>